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一、考试时间及科目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20</w:t>
      </w:r>
      <w:r>
        <w:rPr>
          <w:rFonts w:hint="eastAsia" w:ascii="微软雅黑" w:hAnsi="微软雅黑" w:eastAsia="微软雅黑" w:cs="微软雅黑"/>
          <w:i w:val="0"/>
          <w:iCs w:val="0"/>
          <w:caps w:val="0"/>
          <w:color w:val="4C4C4C"/>
          <w:spacing w:val="0"/>
          <w:sz w:val="27"/>
          <w:szCs w:val="27"/>
          <w:lang w:val="en-US" w:eastAsia="zh-CN"/>
        </w:rPr>
        <w:t>XX</w:t>
      </w:r>
      <w:r>
        <w:rPr>
          <w:rFonts w:hint="eastAsia" w:ascii="微软雅黑" w:hAnsi="微软雅黑" w:eastAsia="微软雅黑" w:cs="微软雅黑"/>
          <w:i w:val="0"/>
          <w:iCs w:val="0"/>
          <w:caps w:val="0"/>
          <w:color w:val="4C4C4C"/>
          <w:spacing w:val="0"/>
          <w:sz w:val="27"/>
          <w:szCs w:val="27"/>
        </w:rPr>
        <w:t>年</w:t>
      </w:r>
      <w:r>
        <w:rPr>
          <w:rFonts w:hint="eastAsia" w:ascii="微软雅黑" w:hAnsi="微软雅黑" w:eastAsia="微软雅黑" w:cs="微软雅黑"/>
          <w:i w:val="0"/>
          <w:iCs w:val="0"/>
          <w:caps w:val="0"/>
          <w:color w:val="4C4C4C"/>
          <w:spacing w:val="0"/>
          <w:sz w:val="27"/>
          <w:szCs w:val="27"/>
          <w:lang w:val="en-US" w:eastAsia="zh-CN"/>
        </w:rPr>
        <w:t>XX</w:t>
      </w:r>
      <w:r>
        <w:rPr>
          <w:rFonts w:hint="eastAsia" w:ascii="微软雅黑" w:hAnsi="微软雅黑" w:eastAsia="微软雅黑" w:cs="微软雅黑"/>
          <w:i w:val="0"/>
          <w:iCs w:val="0"/>
          <w:caps w:val="0"/>
          <w:color w:val="4C4C4C"/>
          <w:spacing w:val="0"/>
          <w:sz w:val="27"/>
          <w:szCs w:val="27"/>
        </w:rPr>
        <w:t>月份考试时间为</w:t>
      </w:r>
      <w:r>
        <w:rPr>
          <w:rFonts w:hint="eastAsia" w:ascii="微软雅黑" w:hAnsi="微软雅黑" w:eastAsia="微软雅黑" w:cs="微软雅黑"/>
          <w:i w:val="0"/>
          <w:iCs w:val="0"/>
          <w:caps w:val="0"/>
          <w:color w:val="4C4C4C"/>
          <w:spacing w:val="0"/>
          <w:sz w:val="27"/>
          <w:szCs w:val="27"/>
          <w:lang w:val="en-US" w:eastAsia="zh-CN"/>
        </w:rPr>
        <w:t>XX</w:t>
      </w:r>
      <w:r>
        <w:rPr>
          <w:rFonts w:hint="eastAsia" w:ascii="微软雅黑" w:hAnsi="微软雅黑" w:eastAsia="微软雅黑" w:cs="微软雅黑"/>
          <w:i w:val="0"/>
          <w:iCs w:val="0"/>
          <w:caps w:val="0"/>
          <w:color w:val="4C4C4C"/>
          <w:spacing w:val="0"/>
          <w:sz w:val="27"/>
          <w:szCs w:val="27"/>
        </w:rPr>
        <w:t>月</w:t>
      </w:r>
      <w:r>
        <w:rPr>
          <w:rFonts w:hint="eastAsia" w:ascii="微软雅黑" w:hAnsi="微软雅黑" w:eastAsia="微软雅黑" w:cs="微软雅黑"/>
          <w:i w:val="0"/>
          <w:iCs w:val="0"/>
          <w:caps w:val="0"/>
          <w:color w:val="4C4C4C"/>
          <w:spacing w:val="0"/>
          <w:sz w:val="27"/>
          <w:szCs w:val="27"/>
          <w:lang w:val="en-US" w:eastAsia="zh-CN"/>
        </w:rPr>
        <w:t>XX</w:t>
      </w:r>
      <w:r>
        <w:rPr>
          <w:rFonts w:hint="eastAsia" w:ascii="微软雅黑" w:hAnsi="微软雅黑" w:eastAsia="微软雅黑" w:cs="微软雅黑"/>
          <w:i w:val="0"/>
          <w:iCs w:val="0"/>
          <w:caps w:val="0"/>
          <w:color w:val="4C4C4C"/>
          <w:spacing w:val="0"/>
          <w:sz w:val="27"/>
          <w:szCs w:val="27"/>
        </w:rPr>
        <w:t>日。开考科目、专业计划、教材版本及自考政策等信息可在我院门户网站（网址：</w:t>
      </w:r>
      <w:r>
        <w:rPr>
          <w:rFonts w:hint="eastAsia" w:ascii="微软雅黑" w:hAnsi="微软雅黑" w:eastAsia="微软雅黑" w:cs="微软雅黑"/>
          <w:i w:val="0"/>
          <w:iCs w:val="0"/>
          <w:caps w:val="0"/>
          <w:color w:val="333333"/>
          <w:spacing w:val="0"/>
          <w:sz w:val="27"/>
          <w:szCs w:val="27"/>
          <w:u w:val="single"/>
        </w:rPr>
        <w:fldChar w:fldCharType="begin"/>
      </w:r>
      <w:r>
        <w:rPr>
          <w:rFonts w:hint="eastAsia" w:ascii="微软雅黑" w:hAnsi="微软雅黑" w:eastAsia="微软雅黑" w:cs="微软雅黑"/>
          <w:i w:val="0"/>
          <w:iCs w:val="0"/>
          <w:caps w:val="0"/>
          <w:color w:val="333333"/>
          <w:spacing w:val="0"/>
          <w:sz w:val="27"/>
          <w:szCs w:val="27"/>
          <w:u w:val="single"/>
        </w:rPr>
        <w:instrText xml:space="preserve"> HYPERLINK "http://www.ahzsks.cn/" \t "https://www.ahzsks.cn/gdjyzxks/_blank" </w:instrText>
      </w:r>
      <w:r>
        <w:rPr>
          <w:rFonts w:hint="eastAsia" w:ascii="微软雅黑" w:hAnsi="微软雅黑" w:eastAsia="微软雅黑" w:cs="微软雅黑"/>
          <w:i w:val="0"/>
          <w:iCs w:val="0"/>
          <w:caps w:val="0"/>
          <w:color w:val="333333"/>
          <w:spacing w:val="0"/>
          <w:sz w:val="27"/>
          <w:szCs w:val="27"/>
          <w:u w:val="single"/>
        </w:rPr>
        <w:fldChar w:fldCharType="separate"/>
      </w:r>
      <w:r>
        <w:rPr>
          <w:rStyle w:val="6"/>
          <w:rFonts w:hint="eastAsia" w:ascii="微软雅黑" w:hAnsi="微软雅黑" w:eastAsia="微软雅黑" w:cs="微软雅黑"/>
          <w:i w:val="0"/>
          <w:iCs w:val="0"/>
          <w:caps w:val="0"/>
          <w:color w:val="333333"/>
          <w:spacing w:val="0"/>
          <w:sz w:val="27"/>
          <w:szCs w:val="27"/>
          <w:u w:val="single"/>
        </w:rPr>
        <w:t>www.ahzsks.cn</w:t>
      </w:r>
      <w:r>
        <w:rPr>
          <w:rFonts w:hint="eastAsia" w:ascii="微软雅黑" w:hAnsi="微软雅黑" w:eastAsia="微软雅黑" w:cs="微软雅黑"/>
          <w:i w:val="0"/>
          <w:iCs w:val="0"/>
          <w:caps w:val="0"/>
          <w:color w:val="333333"/>
          <w:spacing w:val="0"/>
          <w:sz w:val="27"/>
          <w:szCs w:val="27"/>
          <w:u w:val="single"/>
        </w:rPr>
        <w:fldChar w:fldCharType="end"/>
      </w:r>
      <w:r>
        <w:rPr>
          <w:rFonts w:hint="eastAsia" w:ascii="微软雅黑" w:hAnsi="微软雅黑" w:eastAsia="微软雅黑" w:cs="微软雅黑"/>
          <w:i w:val="0"/>
          <w:iCs w:val="0"/>
          <w:caps w:val="0"/>
          <w:color w:val="4C4C4C"/>
          <w:spacing w:val="0"/>
          <w:sz w:val="27"/>
          <w:szCs w:val="27"/>
        </w:rPr>
        <w:t>）相关栏目进行查询。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二、报名网址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报名网址为</w:t>
      </w:r>
      <w:r>
        <w:rPr>
          <w:rFonts w:hint="eastAsia" w:ascii="微软雅黑" w:hAnsi="微软雅黑" w:eastAsia="微软雅黑" w:cs="微软雅黑"/>
          <w:i w:val="0"/>
          <w:iCs w:val="0"/>
          <w:caps w:val="0"/>
          <w:color w:val="333333"/>
          <w:spacing w:val="0"/>
          <w:sz w:val="27"/>
          <w:szCs w:val="27"/>
          <w:u w:val="single"/>
        </w:rPr>
        <w:fldChar w:fldCharType="begin"/>
      </w:r>
      <w:r>
        <w:rPr>
          <w:rFonts w:hint="eastAsia" w:ascii="微软雅黑" w:hAnsi="微软雅黑" w:eastAsia="微软雅黑" w:cs="微软雅黑"/>
          <w:i w:val="0"/>
          <w:iCs w:val="0"/>
          <w:caps w:val="0"/>
          <w:color w:val="333333"/>
          <w:spacing w:val="0"/>
          <w:sz w:val="27"/>
          <w:szCs w:val="27"/>
          <w:u w:val="single"/>
        </w:rPr>
        <w:instrText xml:space="preserve"> HYPERLINK "http://zk.ahzsks.cn/" \t "https://www.ahzsks.cn/gdjyzxks/_blank" </w:instrText>
      </w:r>
      <w:r>
        <w:rPr>
          <w:rFonts w:hint="eastAsia" w:ascii="微软雅黑" w:hAnsi="微软雅黑" w:eastAsia="微软雅黑" w:cs="微软雅黑"/>
          <w:i w:val="0"/>
          <w:iCs w:val="0"/>
          <w:caps w:val="0"/>
          <w:color w:val="333333"/>
          <w:spacing w:val="0"/>
          <w:sz w:val="27"/>
          <w:szCs w:val="27"/>
          <w:u w:val="single"/>
        </w:rPr>
        <w:fldChar w:fldCharType="separate"/>
      </w:r>
      <w:r>
        <w:rPr>
          <w:rStyle w:val="6"/>
          <w:rFonts w:hint="eastAsia" w:ascii="微软雅黑" w:hAnsi="微软雅黑" w:eastAsia="微软雅黑" w:cs="微软雅黑"/>
          <w:i w:val="0"/>
          <w:iCs w:val="0"/>
          <w:caps w:val="0"/>
          <w:color w:val="333333"/>
          <w:spacing w:val="0"/>
          <w:sz w:val="27"/>
          <w:szCs w:val="27"/>
          <w:u w:val="single"/>
        </w:rPr>
        <w:t>http://zk.ahzsks.cn/</w:t>
      </w:r>
      <w:r>
        <w:rPr>
          <w:rFonts w:hint="eastAsia" w:ascii="微软雅黑" w:hAnsi="微软雅黑" w:eastAsia="微软雅黑" w:cs="微软雅黑"/>
          <w:i w:val="0"/>
          <w:iCs w:val="0"/>
          <w:caps w:val="0"/>
          <w:color w:val="333333"/>
          <w:spacing w:val="0"/>
          <w:sz w:val="27"/>
          <w:szCs w:val="27"/>
          <w:u w:val="single"/>
        </w:rPr>
        <w:fldChar w:fldCharType="end"/>
      </w:r>
      <w:r>
        <w:rPr>
          <w:rFonts w:hint="eastAsia" w:ascii="微软雅黑" w:hAnsi="微软雅黑" w:eastAsia="微软雅黑" w:cs="微软雅黑"/>
          <w:i w:val="0"/>
          <w:iCs w:val="0"/>
          <w:caps w:val="0"/>
          <w:color w:val="4C4C4C"/>
          <w:spacing w:val="0"/>
          <w:sz w:val="27"/>
          <w:szCs w:val="27"/>
        </w:rPr>
        <w:t>。系统限定每位考生在整个报名期间只能报考一次（最多能报四门课程），考生如报考多个专业也必须一次性完成。报名缴费成功后，考生无法再进行补报、改报。报名网站不提供教材征订，考生可根据我院公布的教材版本自行购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三、支付方式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报名平台引进了第三方支付方式进行网上缴费，支持中国银行、中国建设银行、中国工商银行、中国农业银行、交通银行、中国光大银行、招商银行、中信银行等多家银行的网银和信用卡。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四、新生照片上传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第一次参加自考的新生（或更换地市参考）通过网上直接上传照片（已有照片的老考生无须上传照片），具体方法是：新生登录报名首页注册后，获取准考证号，用准考证号登录系统，点击左侧菜单栏的“照片上传”，按要求上传规定格式的照片。各市教育考试机构（自考办）后台审核，照片审核通过后方可选择报考课程和缴费。 数码照片格式如下：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144宽×192高像素，分辨率300dpi以上，大小在15kb，文件格式为jpg，照片为免冠、露双耳、露双眉正面单色背景的标准像。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由于上传照片需要审核，建议新生在报名截止日前一天完成照片上传，上传后次日再次登录查询“照片审核结果”，审核不通过可再次上传直至审核通过。反复多次审核不通过的可联系报考所在市教育考试机构（联系方式https://www.ahzsks.cn/gdjyzxks/contactus.htm）。未成功上传电子相片或照片审核不通过的考生，将无法完成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五、特定考生报名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无二代居民身份证的港澳台或境外人员等，首次报考时，须携带证件到报考所在市教育考试机构注册，用注册后获得的准考证号到网上报名。有二代居民身份证件的，请直接在网上自行注册报名。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公安管理学专业本科、公共安全管理专业专科为公安行业内委托开考的专业，对考生资格有严格要求，新生报考该专业时，须先到安徽公安职业学院进行资格审核，审核通过后由审核人将准考证号和专业进行绑定，已绑定专业的老考生和新考生即可登录系统进行报考。 报考该专业更多信息请咨询安徽公安职业学院继续教育中心，电话：0551-65383293；地址：合肥市高新区望江西路559号。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监狱服刑人员第一次报考前，需由监狱管理人员到所在市教育考试机构集体注册，取得准考证号后再通过报名网站报名；已有准考证号的监狱服刑人员可以直接报名。服刑期满获释人员若继续参加考试，请在报考前到当地市教育考试机构更改考试地信息方可进行网上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六、其他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如有重复性扣款或已缴费且报名未成功的情况，我院会在报名结束一个月左右集中处理退款。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        附件: 自考网上报名流程图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color w:val="4C4C4C"/>
          <w:sz w:val="27"/>
          <w:szCs w:val="27"/>
        </w:rPr>
      </w:pPr>
      <w:r>
        <w:rPr>
          <w:rFonts w:hint="eastAsia" w:ascii="微软雅黑" w:hAnsi="微软雅黑" w:eastAsia="微软雅黑" w:cs="微软雅黑"/>
          <w:i w:val="0"/>
          <w:iCs w:val="0"/>
          <w:caps w:val="0"/>
          <w:color w:val="4C4C4C"/>
          <w:spacing w:val="0"/>
          <w:sz w:val="27"/>
          <w:szCs w:val="27"/>
        </w:rPr>
        <w:t>安徽省教育招生考试院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rPr>
        <w:br w:type="textWrapping"/>
      </w:r>
      <w:r>
        <w:rPr>
          <w:rFonts w:hint="eastAsia" w:ascii="微软雅黑" w:hAnsi="微软雅黑" w:eastAsia="微软雅黑" w:cs="微软雅黑"/>
          <w:i w:val="0"/>
          <w:iCs w:val="0"/>
          <w:caps w:val="0"/>
          <w:color w:val="4C4C4C"/>
          <w:spacing w:val="0"/>
          <w:sz w:val="27"/>
          <w:szCs w:val="27"/>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i w:val="0"/>
          <w:iCs w:val="0"/>
          <w:caps w:val="0"/>
          <w:color w:val="4C4C4C"/>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i w:val="0"/>
          <w:iCs w:val="0"/>
          <w:caps w:val="0"/>
          <w:color w:val="4C4C4C"/>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i w:val="0"/>
          <w:iCs w:val="0"/>
          <w:caps w:val="0"/>
          <w:color w:val="4C4C4C"/>
          <w:spacing w:val="0"/>
          <w:sz w:val="27"/>
          <w:szCs w:val="27"/>
          <w:lang w:eastAsia="zh-CN"/>
        </w:rPr>
      </w:pPr>
      <w:r>
        <w:rPr>
          <w:rFonts w:hint="eastAsia" w:ascii="微软雅黑" w:hAnsi="微软雅黑" w:eastAsia="微软雅黑" w:cs="微软雅黑"/>
          <w:i w:val="0"/>
          <w:iCs w:val="0"/>
          <w:caps w:val="0"/>
          <w:color w:val="4C4C4C"/>
          <w:spacing w:val="0"/>
          <w:sz w:val="27"/>
          <w:szCs w:val="27"/>
          <w:lang w:eastAsia="zh-CN"/>
        </w:rPr>
        <w:t>附件：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iCs w:val="0"/>
          <w:caps w:val="0"/>
          <w:color w:val="4C4C4C"/>
          <w:spacing w:val="0"/>
          <w:sz w:val="27"/>
          <w:szCs w:val="27"/>
        </w:rPr>
        <w:drawing>
          <wp:inline distT="0" distB="0" distL="114300" distR="114300">
            <wp:extent cx="4762500" cy="7143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71437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C4C4C"/>
          <w:spacing w:val="0"/>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GY1Mzc3ZTcxMGYyNDg3MjU1NjM2ZjBiZjU0YzQifQ=="/>
  </w:docVars>
  <w:rsids>
    <w:rsidRoot w:val="00000000"/>
    <w:rsid w:val="38576ED7"/>
    <w:rsid w:val="45093833"/>
    <w:rsid w:val="54471F51"/>
    <w:rsid w:val="5B3C00F0"/>
    <w:rsid w:val="7F7C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1069</Words>
  <Characters>1181</Characters>
  <Lines>0</Lines>
  <Paragraphs>0</Paragraphs>
  <TotalTime>9</TotalTime>
  <ScaleCrop>false</ScaleCrop>
  <LinksUpToDate>false</LinksUpToDate>
  <CharactersWithSpaces>1314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2022-03-04T03:06:00Z</dcterms:created>
  <dc:creator>Administrator</dc:creator>
  <cp:lastModifiedBy>Administrator</cp:lastModifiedBy>
  <dcterms:modified xsi:type="dcterms:W3CDTF">2022-08-12T03:06:31Z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06034EDF134449BAB9676A3E0A3A6A40</vt:lpwstr>
  </property>
</Properties>
</file>